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D2" w:rsidRDefault="007E7FD2" w:rsidP="00426EFD">
      <w:pPr>
        <w:jc w:val="center"/>
        <w:rPr>
          <w:b/>
          <w:sz w:val="28"/>
          <w:szCs w:val="28"/>
        </w:rPr>
      </w:pPr>
      <w:r w:rsidRPr="007E7FD2">
        <w:rPr>
          <w:b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7pt" o:ole="">
            <v:imagedata r:id="rId5" o:title=""/>
          </v:shape>
          <o:OLEObject Type="Embed" ProgID="AcroExch.Document.DC" ShapeID="_x0000_i1025" DrawAspect="Content" ObjectID="_1648534043" r:id="rId6"/>
        </w:object>
      </w:r>
    </w:p>
    <w:p w:rsidR="007E7FD2" w:rsidRDefault="007E7FD2" w:rsidP="00D719AC">
      <w:pPr>
        <w:shd w:val="clear" w:color="auto" w:fill="FFFFFF"/>
        <w:jc w:val="both"/>
        <w:rPr>
          <w:sz w:val="24"/>
          <w:szCs w:val="28"/>
        </w:rPr>
      </w:pPr>
    </w:p>
    <w:p w:rsidR="007E7FD2" w:rsidRDefault="007E7FD2" w:rsidP="00D719AC">
      <w:pPr>
        <w:shd w:val="clear" w:color="auto" w:fill="FFFFFF"/>
        <w:jc w:val="both"/>
        <w:rPr>
          <w:sz w:val="24"/>
          <w:szCs w:val="28"/>
        </w:rPr>
      </w:pPr>
    </w:p>
    <w:p w:rsidR="007E7FD2" w:rsidRDefault="007E7FD2" w:rsidP="00D719AC">
      <w:pPr>
        <w:shd w:val="clear" w:color="auto" w:fill="FFFFFF"/>
        <w:jc w:val="both"/>
        <w:rPr>
          <w:sz w:val="24"/>
          <w:szCs w:val="28"/>
        </w:rPr>
      </w:pPr>
    </w:p>
    <w:p w:rsidR="007E7FD2" w:rsidRDefault="007E7FD2" w:rsidP="00D719AC">
      <w:pPr>
        <w:shd w:val="clear" w:color="auto" w:fill="FFFFFF"/>
        <w:jc w:val="both"/>
        <w:rPr>
          <w:sz w:val="24"/>
          <w:szCs w:val="28"/>
        </w:rPr>
      </w:pPr>
    </w:p>
    <w:p w:rsidR="007E7FD2" w:rsidRDefault="007E7FD2" w:rsidP="00D719AC">
      <w:pPr>
        <w:shd w:val="clear" w:color="auto" w:fill="FFFFFF"/>
        <w:jc w:val="both"/>
        <w:rPr>
          <w:sz w:val="24"/>
          <w:szCs w:val="28"/>
        </w:rPr>
      </w:pPr>
    </w:p>
    <w:p w:rsidR="007E7FD2" w:rsidRDefault="007E7FD2" w:rsidP="00D719AC">
      <w:pPr>
        <w:shd w:val="clear" w:color="auto" w:fill="FFFFFF"/>
        <w:jc w:val="both"/>
        <w:rPr>
          <w:sz w:val="24"/>
          <w:szCs w:val="28"/>
        </w:rPr>
      </w:pPr>
    </w:p>
    <w:p w:rsidR="00426EFD" w:rsidRPr="003542FC" w:rsidRDefault="00426EFD" w:rsidP="00D719AC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lastRenderedPageBreak/>
        <w:t>вопросам антитеррористической безопасности в части, касающейся образовательных учреждений.</w:t>
      </w:r>
    </w:p>
    <w:p w:rsidR="00426EFD" w:rsidRPr="003542FC" w:rsidRDefault="00426EFD" w:rsidP="00D719AC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FC7E9D" w:rsidRPr="003542FC">
        <w:rPr>
          <w:sz w:val="24"/>
          <w:szCs w:val="28"/>
        </w:rPr>
        <w:tab/>
      </w:r>
      <w:r w:rsidR="00CF0F57" w:rsidRPr="003542FC">
        <w:rPr>
          <w:sz w:val="24"/>
          <w:szCs w:val="28"/>
        </w:rPr>
        <w:t>2.</w:t>
      </w:r>
      <w:r w:rsidRPr="003542FC">
        <w:rPr>
          <w:sz w:val="24"/>
          <w:szCs w:val="28"/>
        </w:rPr>
        <w:t xml:space="preserve">3. Подготовка планов мероприятий, проектов приказов и распоряжений руководителя </w:t>
      </w:r>
      <w:r w:rsidR="00FC7E9D" w:rsidRPr="003542FC">
        <w:rPr>
          <w:sz w:val="24"/>
          <w:szCs w:val="28"/>
        </w:rPr>
        <w:t>У</w:t>
      </w:r>
      <w:r w:rsidRPr="003542FC">
        <w:rPr>
          <w:sz w:val="24"/>
          <w:szCs w:val="28"/>
        </w:rPr>
        <w:t>чреждения по вопросам антитеррористической защиты, а также подготовка отчётной документации по данному вопросу.</w:t>
      </w:r>
    </w:p>
    <w:p w:rsidR="00426EFD" w:rsidRPr="003542FC" w:rsidRDefault="00426EFD" w:rsidP="00D719AC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FC7E9D" w:rsidRPr="003542FC">
        <w:rPr>
          <w:sz w:val="24"/>
          <w:szCs w:val="28"/>
        </w:rPr>
        <w:tab/>
      </w:r>
      <w:r w:rsidR="00CF0F57" w:rsidRPr="003542FC">
        <w:rPr>
          <w:sz w:val="24"/>
          <w:szCs w:val="28"/>
        </w:rPr>
        <w:t>2.</w:t>
      </w:r>
      <w:r w:rsidRPr="003542FC">
        <w:rPr>
          <w:sz w:val="24"/>
          <w:szCs w:val="28"/>
        </w:rPr>
        <w:t xml:space="preserve">4.Разработка инструкций по действиям администрации, персонала, </w:t>
      </w:r>
      <w:r w:rsidR="00FC7E9D" w:rsidRPr="003542FC">
        <w:rPr>
          <w:sz w:val="24"/>
          <w:szCs w:val="28"/>
        </w:rPr>
        <w:t xml:space="preserve">воспитанников </w:t>
      </w:r>
      <w:r w:rsidRPr="003542FC">
        <w:rPr>
          <w:sz w:val="24"/>
          <w:szCs w:val="28"/>
        </w:rPr>
        <w:t>учреждения при угрозе или совершении диверсионно-террористического акта.</w:t>
      </w:r>
    </w:p>
    <w:p w:rsidR="00426EFD" w:rsidRPr="003542FC" w:rsidRDefault="00426EFD" w:rsidP="00D719AC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FC7E9D" w:rsidRPr="003542FC">
        <w:rPr>
          <w:sz w:val="24"/>
          <w:szCs w:val="28"/>
        </w:rPr>
        <w:tab/>
      </w:r>
      <w:r w:rsidR="00CF0F57" w:rsidRPr="003542FC">
        <w:rPr>
          <w:sz w:val="24"/>
          <w:szCs w:val="28"/>
        </w:rPr>
        <w:t>2.</w:t>
      </w:r>
      <w:r w:rsidRPr="003542FC">
        <w:rPr>
          <w:sz w:val="24"/>
          <w:szCs w:val="28"/>
        </w:rPr>
        <w:t xml:space="preserve">5. Организация и обеспечение пропускного режима на территорию и здания </w:t>
      </w:r>
      <w:r w:rsidR="00FC7E9D" w:rsidRPr="003542FC">
        <w:rPr>
          <w:sz w:val="24"/>
          <w:szCs w:val="28"/>
        </w:rPr>
        <w:t>У</w:t>
      </w:r>
      <w:r w:rsidRPr="003542FC">
        <w:rPr>
          <w:sz w:val="24"/>
          <w:szCs w:val="28"/>
        </w:rPr>
        <w:t>чреждения.</w:t>
      </w:r>
    </w:p>
    <w:p w:rsidR="00426EFD" w:rsidRPr="003542FC" w:rsidRDefault="00426EFD" w:rsidP="00D719AC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FC7E9D" w:rsidRPr="003542FC">
        <w:rPr>
          <w:sz w:val="24"/>
          <w:szCs w:val="28"/>
        </w:rPr>
        <w:tab/>
      </w:r>
      <w:r w:rsidR="00CF0F57" w:rsidRPr="003542FC">
        <w:rPr>
          <w:sz w:val="24"/>
          <w:szCs w:val="28"/>
        </w:rPr>
        <w:t>2.</w:t>
      </w:r>
      <w:r w:rsidRPr="003542FC">
        <w:rPr>
          <w:sz w:val="24"/>
          <w:szCs w:val="28"/>
        </w:rPr>
        <w:t xml:space="preserve">6.Осуществление ежедневного </w:t>
      </w:r>
      <w:proofErr w:type="gramStart"/>
      <w:r w:rsidRPr="003542FC">
        <w:rPr>
          <w:sz w:val="24"/>
          <w:szCs w:val="28"/>
        </w:rPr>
        <w:t>контроля за</w:t>
      </w:r>
      <w:proofErr w:type="gramEnd"/>
      <w:r w:rsidRPr="003542FC">
        <w:rPr>
          <w:sz w:val="24"/>
          <w:szCs w:val="28"/>
        </w:rPr>
        <w:t xml:space="preserve"> территорией и помещениями </w:t>
      </w:r>
      <w:r w:rsidR="00FC7E9D" w:rsidRPr="003542FC">
        <w:rPr>
          <w:sz w:val="24"/>
          <w:szCs w:val="28"/>
        </w:rPr>
        <w:t xml:space="preserve"> У</w:t>
      </w:r>
      <w:r w:rsidRPr="003542FC">
        <w:rPr>
          <w:sz w:val="24"/>
          <w:szCs w:val="28"/>
        </w:rPr>
        <w:t>чреждения по вопросу антитеррористической безопасности.</w:t>
      </w:r>
    </w:p>
    <w:p w:rsidR="00426EFD" w:rsidRPr="003542FC" w:rsidRDefault="00426EFD" w:rsidP="00FC7E9D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FC7E9D" w:rsidRPr="003542FC">
        <w:rPr>
          <w:sz w:val="24"/>
          <w:szCs w:val="28"/>
        </w:rPr>
        <w:tab/>
      </w:r>
      <w:r w:rsidR="00CF0F57" w:rsidRPr="003542FC">
        <w:rPr>
          <w:sz w:val="24"/>
          <w:szCs w:val="28"/>
        </w:rPr>
        <w:t>2.</w:t>
      </w:r>
      <w:r w:rsidRPr="003542FC">
        <w:rPr>
          <w:sz w:val="24"/>
          <w:szCs w:val="28"/>
        </w:rPr>
        <w:t xml:space="preserve">7.Обеспечение контроля за правомерным и безопасным использованием помещений </w:t>
      </w:r>
      <w:r w:rsidR="00FC7E9D" w:rsidRPr="003542FC">
        <w:rPr>
          <w:sz w:val="24"/>
          <w:szCs w:val="28"/>
        </w:rPr>
        <w:t>У</w:t>
      </w:r>
      <w:r w:rsidRPr="003542FC">
        <w:rPr>
          <w:sz w:val="24"/>
          <w:szCs w:val="28"/>
        </w:rPr>
        <w:t>чреждения, проведением ремонтных и строительных работ на предмет выявления фактов возможной подготовки террористических актов.</w:t>
      </w:r>
    </w:p>
    <w:p w:rsidR="00426EFD" w:rsidRPr="003542FC" w:rsidRDefault="00426EFD" w:rsidP="00D719AC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FC7E9D" w:rsidRPr="003542FC">
        <w:rPr>
          <w:sz w:val="24"/>
          <w:szCs w:val="28"/>
        </w:rPr>
        <w:tab/>
      </w:r>
      <w:r w:rsidR="00CF0F57" w:rsidRPr="003542FC">
        <w:rPr>
          <w:sz w:val="24"/>
          <w:szCs w:val="28"/>
        </w:rPr>
        <w:t>2.</w:t>
      </w:r>
      <w:r w:rsidRPr="003542FC">
        <w:rPr>
          <w:sz w:val="24"/>
          <w:szCs w:val="28"/>
        </w:rPr>
        <w:t xml:space="preserve">8.Внесение предложений руководителю </w:t>
      </w:r>
      <w:r w:rsidR="00FC7E9D" w:rsidRPr="003542FC">
        <w:rPr>
          <w:sz w:val="24"/>
          <w:szCs w:val="28"/>
        </w:rPr>
        <w:t>У</w:t>
      </w:r>
      <w:r w:rsidRPr="003542FC">
        <w:rPr>
          <w:sz w:val="24"/>
          <w:szCs w:val="28"/>
        </w:rPr>
        <w:t xml:space="preserve">чреждения по совершенствованию системы антитеррористической безопасности </w:t>
      </w:r>
      <w:r w:rsidR="00FC7E9D" w:rsidRPr="003542FC">
        <w:rPr>
          <w:sz w:val="24"/>
          <w:szCs w:val="28"/>
        </w:rPr>
        <w:t>У</w:t>
      </w:r>
      <w:r w:rsidRPr="003542FC">
        <w:rPr>
          <w:sz w:val="24"/>
          <w:szCs w:val="28"/>
        </w:rPr>
        <w:t>чреждения, в том числе технической укреплён</w:t>
      </w:r>
      <w:r w:rsidR="005967FD" w:rsidRPr="003542FC">
        <w:rPr>
          <w:sz w:val="24"/>
          <w:szCs w:val="28"/>
        </w:rPr>
        <w:t>н</w:t>
      </w:r>
      <w:r w:rsidRPr="003542FC">
        <w:rPr>
          <w:sz w:val="24"/>
          <w:szCs w:val="28"/>
        </w:rPr>
        <w:t>ости объекта.</w:t>
      </w:r>
    </w:p>
    <w:p w:rsidR="00426EFD" w:rsidRPr="003542FC" w:rsidRDefault="00426EFD" w:rsidP="00D719AC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FC7E9D" w:rsidRPr="003542FC">
        <w:rPr>
          <w:sz w:val="24"/>
          <w:szCs w:val="28"/>
        </w:rPr>
        <w:tab/>
      </w:r>
      <w:r w:rsidR="00CF0F57" w:rsidRPr="003542FC">
        <w:rPr>
          <w:sz w:val="24"/>
          <w:szCs w:val="28"/>
        </w:rPr>
        <w:t>2.</w:t>
      </w:r>
      <w:r w:rsidRPr="003542FC">
        <w:rPr>
          <w:sz w:val="24"/>
          <w:szCs w:val="28"/>
        </w:rPr>
        <w:t xml:space="preserve">9.Организация и проведение теоретических занятий и практических тренировок с персоналом и </w:t>
      </w:r>
      <w:r w:rsidR="00FC7E9D" w:rsidRPr="003542FC">
        <w:rPr>
          <w:sz w:val="24"/>
          <w:szCs w:val="28"/>
        </w:rPr>
        <w:t>воспитанник</w:t>
      </w:r>
      <w:r w:rsidR="005967FD" w:rsidRPr="003542FC">
        <w:rPr>
          <w:sz w:val="24"/>
          <w:szCs w:val="28"/>
        </w:rPr>
        <w:t>ами</w:t>
      </w:r>
      <w:r w:rsidRPr="003542FC">
        <w:rPr>
          <w:sz w:val="24"/>
          <w:szCs w:val="28"/>
        </w:rPr>
        <w:t xml:space="preserve"> по их действиям при угрозе совершения или совершении террористического акта.</w:t>
      </w:r>
    </w:p>
    <w:p w:rsidR="00426EFD" w:rsidRPr="003542FC" w:rsidRDefault="00426EFD" w:rsidP="00D719AC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FC7E9D" w:rsidRPr="003542FC">
        <w:rPr>
          <w:sz w:val="24"/>
          <w:szCs w:val="28"/>
        </w:rPr>
        <w:tab/>
      </w:r>
      <w:r w:rsidR="00CF0F57" w:rsidRPr="003542FC">
        <w:rPr>
          <w:sz w:val="24"/>
          <w:szCs w:val="28"/>
        </w:rPr>
        <w:t>2.</w:t>
      </w:r>
      <w:r w:rsidRPr="003542FC">
        <w:rPr>
          <w:sz w:val="24"/>
          <w:szCs w:val="28"/>
        </w:rPr>
        <w:t xml:space="preserve">10.Координация деятельности </w:t>
      </w:r>
      <w:r w:rsidR="00FC7E9D" w:rsidRPr="003542FC">
        <w:rPr>
          <w:sz w:val="24"/>
          <w:szCs w:val="28"/>
        </w:rPr>
        <w:t>У</w:t>
      </w:r>
      <w:r w:rsidRPr="003542FC">
        <w:rPr>
          <w:sz w:val="24"/>
          <w:szCs w:val="28"/>
        </w:rPr>
        <w:t>чреждения при угрозе или совершении диверсионно-террористического акта.</w:t>
      </w:r>
    </w:p>
    <w:p w:rsidR="00426EFD" w:rsidRPr="003542FC" w:rsidRDefault="00426EFD" w:rsidP="00D719AC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FC7E9D" w:rsidRPr="003542FC">
        <w:rPr>
          <w:sz w:val="24"/>
          <w:szCs w:val="28"/>
        </w:rPr>
        <w:tab/>
      </w:r>
      <w:r w:rsidR="00CF0F57" w:rsidRPr="003542FC">
        <w:rPr>
          <w:sz w:val="24"/>
          <w:szCs w:val="28"/>
        </w:rPr>
        <w:t>2.</w:t>
      </w:r>
      <w:r w:rsidRPr="003542FC">
        <w:rPr>
          <w:sz w:val="24"/>
          <w:szCs w:val="28"/>
        </w:rPr>
        <w:t xml:space="preserve">11. Взаимодействие с территориальными подразделениями органов внутренних дел, федеральной службы безопасности, гражданской обороны,  общественными формированиями, другими органами и организациями, находящимися на территории муниципального образования, по вопросу обеспечения антитеррористической защиты </w:t>
      </w:r>
      <w:r w:rsidR="00FC7E9D" w:rsidRPr="003542FC">
        <w:rPr>
          <w:sz w:val="24"/>
          <w:szCs w:val="28"/>
        </w:rPr>
        <w:t>У</w:t>
      </w:r>
      <w:r w:rsidRPr="003542FC">
        <w:rPr>
          <w:sz w:val="24"/>
          <w:szCs w:val="28"/>
        </w:rPr>
        <w:t>чреждения.</w:t>
      </w:r>
    </w:p>
    <w:p w:rsidR="00426EFD" w:rsidRPr="003542FC" w:rsidRDefault="00426EFD" w:rsidP="00D719AC">
      <w:pPr>
        <w:shd w:val="clear" w:color="auto" w:fill="FFFFFF"/>
        <w:jc w:val="both"/>
        <w:rPr>
          <w:color w:val="333333"/>
          <w:sz w:val="24"/>
          <w:szCs w:val="28"/>
        </w:rPr>
      </w:pPr>
      <w:r w:rsidRPr="003542FC">
        <w:rPr>
          <w:color w:val="333333"/>
          <w:sz w:val="24"/>
          <w:szCs w:val="28"/>
        </w:rPr>
        <w:t> </w:t>
      </w:r>
      <w:r w:rsidR="00FC7E9D" w:rsidRPr="003542FC">
        <w:rPr>
          <w:color w:val="333333"/>
          <w:sz w:val="24"/>
          <w:szCs w:val="28"/>
        </w:rPr>
        <w:tab/>
      </w:r>
      <w:r w:rsidR="00CF0F57" w:rsidRPr="003542FC">
        <w:rPr>
          <w:color w:val="333333"/>
          <w:sz w:val="24"/>
          <w:szCs w:val="28"/>
        </w:rPr>
        <w:t>2.</w:t>
      </w:r>
      <w:r w:rsidRPr="003542FC">
        <w:rPr>
          <w:sz w:val="24"/>
          <w:szCs w:val="28"/>
        </w:rPr>
        <w:t xml:space="preserve">12.Размещение наглядной агитации по антитеррористической защите </w:t>
      </w:r>
      <w:r w:rsidR="00CF0F57" w:rsidRPr="003542FC">
        <w:rPr>
          <w:sz w:val="24"/>
          <w:szCs w:val="28"/>
        </w:rPr>
        <w:t>У</w:t>
      </w:r>
      <w:r w:rsidRPr="003542FC">
        <w:rPr>
          <w:sz w:val="24"/>
          <w:szCs w:val="28"/>
        </w:rPr>
        <w:t>чреждения, справочной документации по способам и средствам экстренной связи с отделом ФСБ, УВД, органами ГО и ЧС.</w:t>
      </w:r>
      <w:r w:rsidRPr="003542FC">
        <w:rPr>
          <w:color w:val="333333"/>
          <w:sz w:val="24"/>
          <w:szCs w:val="28"/>
        </w:rPr>
        <w:t> </w:t>
      </w:r>
    </w:p>
    <w:p w:rsidR="005967FD" w:rsidRPr="003542FC" w:rsidRDefault="005967FD" w:rsidP="005967FD">
      <w:pPr>
        <w:shd w:val="clear" w:color="auto" w:fill="FFFFFF"/>
        <w:ind w:firstLine="567"/>
        <w:jc w:val="center"/>
        <w:rPr>
          <w:b/>
          <w:bCs/>
          <w:color w:val="333333"/>
          <w:sz w:val="24"/>
          <w:szCs w:val="28"/>
        </w:rPr>
      </w:pPr>
    </w:p>
    <w:p w:rsidR="00426EFD" w:rsidRPr="003542FC" w:rsidRDefault="005967FD" w:rsidP="005967FD">
      <w:pPr>
        <w:shd w:val="clear" w:color="auto" w:fill="FFFFFF"/>
        <w:spacing w:before="120" w:after="100" w:afterAutospacing="1"/>
        <w:jc w:val="center"/>
        <w:rPr>
          <w:color w:val="333333"/>
          <w:sz w:val="24"/>
          <w:szCs w:val="28"/>
        </w:rPr>
      </w:pPr>
      <w:r w:rsidRPr="003542FC">
        <w:rPr>
          <w:b/>
          <w:bCs/>
          <w:color w:val="333333"/>
          <w:sz w:val="24"/>
          <w:szCs w:val="28"/>
          <w:lang w:val="en-US"/>
        </w:rPr>
        <w:t>III</w:t>
      </w:r>
      <w:r w:rsidRPr="003542FC">
        <w:rPr>
          <w:b/>
          <w:bCs/>
          <w:color w:val="333333"/>
          <w:sz w:val="24"/>
          <w:szCs w:val="28"/>
        </w:rPr>
        <w:t>. ПРАВА</w:t>
      </w:r>
    </w:p>
    <w:p w:rsidR="00426EFD" w:rsidRPr="003542FC" w:rsidRDefault="00426EFD" w:rsidP="003542FC">
      <w:pPr>
        <w:shd w:val="clear" w:color="auto" w:fill="FFFFFF"/>
        <w:jc w:val="both"/>
        <w:rPr>
          <w:sz w:val="24"/>
          <w:szCs w:val="28"/>
        </w:rPr>
      </w:pPr>
      <w:r w:rsidRPr="003542FC">
        <w:rPr>
          <w:color w:val="333333"/>
          <w:sz w:val="24"/>
          <w:szCs w:val="28"/>
        </w:rPr>
        <w:t> </w:t>
      </w:r>
      <w:r w:rsidR="00CF0F57" w:rsidRPr="003542FC">
        <w:rPr>
          <w:color w:val="333333"/>
          <w:sz w:val="24"/>
          <w:szCs w:val="28"/>
        </w:rPr>
        <w:tab/>
      </w:r>
      <w:r w:rsidRPr="003542FC">
        <w:rPr>
          <w:sz w:val="24"/>
          <w:szCs w:val="28"/>
        </w:rPr>
        <w:t>Лицо, ответственное за антитеррористическую безопасность имеет право:</w:t>
      </w:r>
    </w:p>
    <w:p w:rsidR="00426EFD" w:rsidRPr="003542FC" w:rsidRDefault="00426EFD" w:rsidP="00D719AC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CF0F57" w:rsidRPr="003542FC">
        <w:rPr>
          <w:sz w:val="24"/>
          <w:szCs w:val="28"/>
        </w:rPr>
        <w:tab/>
        <w:t>3.</w:t>
      </w:r>
      <w:r w:rsidRPr="003542FC">
        <w:rPr>
          <w:sz w:val="24"/>
          <w:szCs w:val="28"/>
        </w:rPr>
        <w:t xml:space="preserve">1.Участвовать в совещаниях, семинарах и встречах по вопросу антитеррористической защиты </w:t>
      </w:r>
      <w:r w:rsidR="00CF0F57" w:rsidRPr="003542FC">
        <w:rPr>
          <w:sz w:val="24"/>
          <w:szCs w:val="28"/>
        </w:rPr>
        <w:t>У</w:t>
      </w:r>
      <w:r w:rsidRPr="003542FC">
        <w:rPr>
          <w:sz w:val="24"/>
          <w:szCs w:val="28"/>
        </w:rPr>
        <w:t>чреждения, а также инициировать их проведение.</w:t>
      </w:r>
    </w:p>
    <w:p w:rsidR="00426EFD" w:rsidRPr="003542FC" w:rsidRDefault="00426EFD" w:rsidP="00D719AC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CF0F57" w:rsidRPr="003542FC">
        <w:rPr>
          <w:sz w:val="24"/>
          <w:szCs w:val="28"/>
        </w:rPr>
        <w:tab/>
        <w:t>3.</w:t>
      </w:r>
      <w:r w:rsidRPr="003542FC">
        <w:rPr>
          <w:sz w:val="24"/>
          <w:szCs w:val="28"/>
        </w:rPr>
        <w:t xml:space="preserve">2.Запрашивать и получать от руководства и </w:t>
      </w:r>
      <w:r w:rsidR="00CF0F57" w:rsidRPr="003542FC">
        <w:rPr>
          <w:sz w:val="24"/>
          <w:szCs w:val="28"/>
        </w:rPr>
        <w:t>работников У</w:t>
      </w:r>
      <w:r w:rsidRPr="003542FC">
        <w:rPr>
          <w:sz w:val="24"/>
          <w:szCs w:val="28"/>
        </w:rPr>
        <w:t>чреждения необходимую информацию и документы по вопросу обеспечения антитеррористической защиты объекта.</w:t>
      </w:r>
    </w:p>
    <w:p w:rsidR="00426EFD" w:rsidRPr="003542FC" w:rsidRDefault="00426EFD" w:rsidP="00D719AC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CF0F57" w:rsidRPr="003542FC">
        <w:rPr>
          <w:sz w:val="24"/>
          <w:szCs w:val="28"/>
        </w:rPr>
        <w:tab/>
        <w:t>3.</w:t>
      </w:r>
      <w:r w:rsidRPr="003542FC">
        <w:rPr>
          <w:sz w:val="24"/>
          <w:szCs w:val="28"/>
        </w:rPr>
        <w:t>3. Подписывать и визировать документы в пределах своей компетенции.</w:t>
      </w:r>
    </w:p>
    <w:p w:rsidR="00426EFD" w:rsidRPr="003542FC" w:rsidRDefault="00426EFD" w:rsidP="00D719AC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CF0F57" w:rsidRPr="003542FC">
        <w:rPr>
          <w:sz w:val="24"/>
          <w:szCs w:val="28"/>
        </w:rPr>
        <w:tab/>
        <w:t>3.</w:t>
      </w:r>
      <w:r w:rsidRPr="003542FC">
        <w:rPr>
          <w:sz w:val="24"/>
          <w:szCs w:val="28"/>
        </w:rPr>
        <w:t>4. Проводить проверки своевременности и качества исполнения поручений по вопросу антитеррористической защиты объекта.</w:t>
      </w:r>
    </w:p>
    <w:p w:rsidR="00426EFD" w:rsidRPr="003542FC" w:rsidRDefault="00426EFD" w:rsidP="00D719AC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CF0F57" w:rsidRPr="003542FC">
        <w:rPr>
          <w:sz w:val="24"/>
          <w:szCs w:val="28"/>
        </w:rPr>
        <w:tab/>
        <w:t>3.</w:t>
      </w:r>
      <w:r w:rsidRPr="003542FC">
        <w:rPr>
          <w:sz w:val="24"/>
          <w:szCs w:val="28"/>
        </w:rPr>
        <w:t xml:space="preserve">5. Отдавать распоряжения </w:t>
      </w:r>
      <w:r w:rsidR="00CF0F57" w:rsidRPr="003542FC">
        <w:rPr>
          <w:sz w:val="24"/>
          <w:szCs w:val="28"/>
        </w:rPr>
        <w:t>работникам У</w:t>
      </w:r>
      <w:r w:rsidRPr="003542FC">
        <w:rPr>
          <w:sz w:val="24"/>
          <w:szCs w:val="28"/>
        </w:rPr>
        <w:t>чреждения по вопросам обеспечения антитеррористической безопасности.</w:t>
      </w:r>
    </w:p>
    <w:p w:rsidR="00426EFD" w:rsidRPr="003542FC" w:rsidRDefault="00426EFD" w:rsidP="00D719AC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CF0F57" w:rsidRPr="003542FC">
        <w:rPr>
          <w:sz w:val="24"/>
          <w:szCs w:val="28"/>
        </w:rPr>
        <w:tab/>
        <w:t>3.</w:t>
      </w:r>
      <w:r w:rsidRPr="003542FC">
        <w:rPr>
          <w:sz w:val="24"/>
          <w:szCs w:val="28"/>
        </w:rPr>
        <w:t xml:space="preserve">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актами, </w:t>
      </w:r>
      <w:r w:rsidR="00CF0F57" w:rsidRPr="003542FC">
        <w:rPr>
          <w:sz w:val="24"/>
          <w:szCs w:val="28"/>
        </w:rPr>
        <w:t>У</w:t>
      </w:r>
      <w:r w:rsidRPr="003542FC">
        <w:rPr>
          <w:sz w:val="24"/>
          <w:szCs w:val="28"/>
        </w:rPr>
        <w:t xml:space="preserve">ставом </w:t>
      </w:r>
      <w:r w:rsidR="00CF0F57" w:rsidRPr="003542FC">
        <w:rPr>
          <w:sz w:val="24"/>
          <w:szCs w:val="28"/>
        </w:rPr>
        <w:t>У</w:t>
      </w:r>
      <w:r w:rsidRPr="003542FC">
        <w:rPr>
          <w:sz w:val="24"/>
          <w:szCs w:val="28"/>
        </w:rPr>
        <w:t>чреждения для обеспечения антитеррористической безопасности.</w:t>
      </w:r>
    </w:p>
    <w:p w:rsidR="00426EFD" w:rsidRPr="003542FC" w:rsidRDefault="00426EFD" w:rsidP="00D719AC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CF0F57" w:rsidRPr="003542FC">
        <w:rPr>
          <w:sz w:val="24"/>
          <w:szCs w:val="28"/>
        </w:rPr>
        <w:tab/>
        <w:t>3.</w:t>
      </w:r>
      <w:r w:rsidRPr="003542FC">
        <w:rPr>
          <w:sz w:val="24"/>
          <w:szCs w:val="28"/>
        </w:rPr>
        <w:t>7.Повышать квалификацию для выполнения своих функциональных обязанностей.</w:t>
      </w:r>
    </w:p>
    <w:p w:rsidR="00426EFD" w:rsidRPr="003542FC" w:rsidRDefault="00426EFD" w:rsidP="00D719AC">
      <w:pPr>
        <w:shd w:val="clear" w:color="auto" w:fill="FFFFFF"/>
        <w:jc w:val="both"/>
        <w:rPr>
          <w:color w:val="333333"/>
          <w:sz w:val="24"/>
          <w:szCs w:val="28"/>
        </w:rPr>
      </w:pPr>
      <w:r w:rsidRPr="003542FC">
        <w:rPr>
          <w:color w:val="333333"/>
          <w:sz w:val="24"/>
          <w:szCs w:val="28"/>
        </w:rPr>
        <w:t> </w:t>
      </w:r>
    </w:p>
    <w:p w:rsidR="00426EFD" w:rsidRPr="003542FC" w:rsidRDefault="005967FD" w:rsidP="005967FD">
      <w:pPr>
        <w:shd w:val="clear" w:color="auto" w:fill="FFFFFF"/>
        <w:ind w:left="567"/>
        <w:jc w:val="center"/>
        <w:rPr>
          <w:sz w:val="24"/>
          <w:szCs w:val="28"/>
        </w:rPr>
      </w:pPr>
      <w:r w:rsidRPr="003542FC">
        <w:rPr>
          <w:b/>
          <w:bCs/>
          <w:sz w:val="24"/>
          <w:szCs w:val="28"/>
          <w:lang w:val="en-US"/>
        </w:rPr>
        <w:lastRenderedPageBreak/>
        <w:t>IV</w:t>
      </w:r>
      <w:r w:rsidRPr="003542FC">
        <w:rPr>
          <w:b/>
          <w:bCs/>
          <w:sz w:val="24"/>
          <w:szCs w:val="28"/>
        </w:rPr>
        <w:t>.ОТВЕТСТВЕННОСТЬ</w:t>
      </w:r>
    </w:p>
    <w:p w:rsidR="00426EFD" w:rsidRPr="003542FC" w:rsidRDefault="00426EFD" w:rsidP="00CF0F57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CF0F57" w:rsidRPr="003542FC">
        <w:rPr>
          <w:sz w:val="24"/>
          <w:szCs w:val="28"/>
        </w:rPr>
        <w:tab/>
      </w:r>
      <w:r w:rsidRPr="003542FC">
        <w:rPr>
          <w:sz w:val="24"/>
          <w:szCs w:val="28"/>
        </w:rPr>
        <w:t>Лицо, ответственное за антитеррористическую безопасность несёт ответственность:</w:t>
      </w:r>
    </w:p>
    <w:p w:rsidR="00426EFD" w:rsidRPr="003542FC" w:rsidRDefault="00426EFD" w:rsidP="00CF0F57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CF0F57" w:rsidRPr="003542FC">
        <w:rPr>
          <w:sz w:val="24"/>
          <w:szCs w:val="28"/>
        </w:rPr>
        <w:tab/>
        <w:t>4.</w:t>
      </w:r>
      <w:r w:rsidRPr="003542FC">
        <w:rPr>
          <w:sz w:val="24"/>
          <w:szCs w:val="28"/>
        </w:rPr>
        <w:t>1.За ненадлежащее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426EFD" w:rsidRPr="003542FC" w:rsidRDefault="00426EFD" w:rsidP="00CF0F57">
      <w:pPr>
        <w:shd w:val="clear" w:color="auto" w:fill="FFFFFF"/>
        <w:jc w:val="both"/>
        <w:rPr>
          <w:sz w:val="24"/>
          <w:szCs w:val="28"/>
        </w:rPr>
      </w:pPr>
      <w:r w:rsidRPr="003542FC">
        <w:rPr>
          <w:sz w:val="24"/>
          <w:szCs w:val="28"/>
        </w:rPr>
        <w:t> </w:t>
      </w:r>
      <w:r w:rsidR="00CF0F57" w:rsidRPr="003542FC">
        <w:rPr>
          <w:sz w:val="24"/>
          <w:szCs w:val="28"/>
        </w:rPr>
        <w:tab/>
        <w:t>4.2.</w:t>
      </w:r>
      <w:r w:rsidRPr="003542FC">
        <w:rPr>
          <w:sz w:val="24"/>
          <w:szCs w:val="28"/>
        </w:rPr>
        <w:t>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426EFD" w:rsidRPr="00CF0F57" w:rsidRDefault="00426EFD" w:rsidP="00D719AC">
      <w:pPr>
        <w:shd w:val="clear" w:color="auto" w:fill="FFFFFF"/>
        <w:jc w:val="both"/>
        <w:rPr>
          <w:sz w:val="28"/>
          <w:szCs w:val="28"/>
        </w:rPr>
      </w:pPr>
      <w:r w:rsidRPr="00CF0F57">
        <w:rPr>
          <w:sz w:val="28"/>
          <w:szCs w:val="28"/>
        </w:rPr>
        <w:t> </w:t>
      </w:r>
    </w:p>
    <w:p w:rsidR="003542FC" w:rsidRPr="00DA39D2" w:rsidRDefault="003542FC" w:rsidP="003542FC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Настоящая должностная инструкция разработана и утверждена в соответствии с положениями </w:t>
      </w:r>
      <w:hyperlink r:id="rId7" w:history="1">
        <w:r w:rsidRPr="00DA39D2">
          <w:rPr>
            <w:rStyle w:val="a3"/>
            <w:rFonts w:ascii="Times New Roman" w:hAnsi="Times New Roman"/>
            <w:color w:val="auto"/>
            <w:sz w:val="20"/>
            <w:szCs w:val="20"/>
          </w:rPr>
          <w:t>Трудового кодекса</w:t>
        </w:r>
      </w:hyperlink>
      <w:r w:rsidRPr="00DA39D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Российской Федерации и иных нормативных актов, регулирующих трудовые правоотношения в Российской Федерации.</w:t>
      </w:r>
    </w:p>
    <w:p w:rsidR="003542FC" w:rsidRPr="00DA39D2" w:rsidRDefault="003542FC" w:rsidP="003542FC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</w:p>
    <w:p w:rsidR="003542FC" w:rsidRDefault="003542FC" w:rsidP="003542FC"/>
    <w:p w:rsidR="003542FC" w:rsidRDefault="003542FC" w:rsidP="003542FC"/>
    <w:p w:rsidR="003542FC" w:rsidRPr="00DA39D2" w:rsidRDefault="003542FC" w:rsidP="003542FC"/>
    <w:sectPr w:rsidR="003542FC" w:rsidRPr="00DA39D2" w:rsidSect="00BB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DD6"/>
    <w:multiLevelType w:val="multilevel"/>
    <w:tmpl w:val="53208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36B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1782E02"/>
    <w:multiLevelType w:val="multilevel"/>
    <w:tmpl w:val="990E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F79D4"/>
    <w:multiLevelType w:val="multilevel"/>
    <w:tmpl w:val="2D08E05C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D60"/>
    <w:rsid w:val="0002069C"/>
    <w:rsid w:val="0006071B"/>
    <w:rsid w:val="000C1B19"/>
    <w:rsid w:val="001E6C49"/>
    <w:rsid w:val="00287418"/>
    <w:rsid w:val="002F10DF"/>
    <w:rsid w:val="003542FC"/>
    <w:rsid w:val="003E63FA"/>
    <w:rsid w:val="00426EFD"/>
    <w:rsid w:val="005056C1"/>
    <w:rsid w:val="005967FD"/>
    <w:rsid w:val="00733798"/>
    <w:rsid w:val="007E7FD2"/>
    <w:rsid w:val="00837528"/>
    <w:rsid w:val="009209C0"/>
    <w:rsid w:val="00BB61F9"/>
    <w:rsid w:val="00C60276"/>
    <w:rsid w:val="00CF0F57"/>
    <w:rsid w:val="00D54D60"/>
    <w:rsid w:val="00D719AC"/>
    <w:rsid w:val="00D7201A"/>
    <w:rsid w:val="00DA5BCF"/>
    <w:rsid w:val="00FC50B3"/>
    <w:rsid w:val="00FC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2FC"/>
    <w:pPr>
      <w:widowControl w:val="0"/>
      <w:numPr>
        <w:numId w:val="4"/>
      </w:num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542FC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42FC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42FC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542FC"/>
    <w:pPr>
      <w:widowControl w:val="0"/>
      <w:numPr>
        <w:ilvl w:val="4"/>
        <w:numId w:val="4"/>
      </w:numPr>
      <w:autoSpaceDE w:val="0"/>
      <w:autoSpaceDN w:val="0"/>
      <w:adjustRightInd w:val="0"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542FC"/>
    <w:pPr>
      <w:widowControl w:val="0"/>
      <w:numPr>
        <w:ilvl w:val="5"/>
        <w:numId w:val="4"/>
      </w:numPr>
      <w:autoSpaceDE w:val="0"/>
      <w:autoSpaceDN w:val="0"/>
      <w:adjustRightInd w:val="0"/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542FC"/>
    <w:pPr>
      <w:widowControl w:val="0"/>
      <w:numPr>
        <w:ilvl w:val="6"/>
        <w:numId w:val="4"/>
      </w:numPr>
      <w:autoSpaceDE w:val="0"/>
      <w:autoSpaceDN w:val="0"/>
      <w:adjustRightInd w:val="0"/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542FC"/>
    <w:pPr>
      <w:widowControl w:val="0"/>
      <w:numPr>
        <w:ilvl w:val="7"/>
        <w:numId w:val="4"/>
      </w:numPr>
      <w:autoSpaceDE w:val="0"/>
      <w:autoSpaceDN w:val="0"/>
      <w:adjustRightInd w:val="0"/>
      <w:spacing w:before="240" w:after="6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542FC"/>
    <w:pPr>
      <w:widowControl w:val="0"/>
      <w:numPr>
        <w:ilvl w:val="8"/>
        <w:numId w:val="4"/>
      </w:numPr>
      <w:autoSpaceDE w:val="0"/>
      <w:autoSpaceDN w:val="0"/>
      <w:adjustRightInd w:val="0"/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2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42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542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542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542F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542F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542F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542F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542FC"/>
    <w:rPr>
      <w:rFonts w:ascii="Cambria" w:eastAsia="Times New Roman" w:hAnsi="Cambria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3542FC"/>
    <w:rPr>
      <w:rFonts w:cs="Times New Roman"/>
      <w:b/>
      <w:color w:val="106BBE"/>
    </w:rPr>
  </w:style>
  <w:style w:type="character" w:customStyle="1" w:styleId="a4">
    <w:name w:val="Цветовое выделение"/>
    <w:uiPriority w:val="99"/>
    <w:rsid w:val="003542FC"/>
    <w:rPr>
      <w:b/>
      <w:color w:val="26282F"/>
    </w:rPr>
  </w:style>
  <w:style w:type="character" w:styleId="a5">
    <w:name w:val="Hyperlink"/>
    <w:basedOn w:val="a0"/>
    <w:uiPriority w:val="99"/>
    <w:rsid w:val="003542FC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DA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5B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3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Виктория</cp:lastModifiedBy>
  <cp:revision>2</cp:revision>
  <cp:lastPrinted>2020-04-14T13:07:00Z</cp:lastPrinted>
  <dcterms:created xsi:type="dcterms:W3CDTF">2020-04-16T06:21:00Z</dcterms:created>
  <dcterms:modified xsi:type="dcterms:W3CDTF">2020-04-16T06:21:00Z</dcterms:modified>
</cp:coreProperties>
</file>